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A6" w:rsidRDefault="002B68A6" w:rsidP="002B68A6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Министерство образования  и науки Самарской области</w:t>
      </w:r>
    </w:p>
    <w:p w:rsidR="002B68A6" w:rsidRDefault="002B68A6" w:rsidP="002B68A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Государственное автономное образовательное учреждение дополнительного профессионального  образования (повышения квалификации) специалистов</w:t>
      </w:r>
    </w:p>
    <w:p w:rsidR="002B68A6" w:rsidRDefault="002B68A6" w:rsidP="002B68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</w:rPr>
        <w:t>Самарский областной институт повышения квалификации и переподготовки работников образования</w:t>
      </w:r>
    </w:p>
    <w:p w:rsidR="002B68A6" w:rsidRDefault="002B68A6" w:rsidP="002B68A6">
      <w:pPr>
        <w:rPr>
          <w:rFonts w:ascii="Times New Roman" w:hAnsi="Times New Roman" w:cs="Times New Roman"/>
          <w:b/>
          <w:sz w:val="32"/>
          <w:szCs w:val="32"/>
        </w:rPr>
      </w:pP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DA4435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Итоговая работа</w:t>
      </w:r>
    </w:p>
    <w:p w:rsidR="002B68A6" w:rsidRPr="00DA4435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 xml:space="preserve">по модулю инвариантной части курсов повышения квалификации ИОЧ </w:t>
      </w: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«Основные направления  </w:t>
      </w:r>
      <w:proofErr w:type="gramStart"/>
      <w:r>
        <w:rPr>
          <w:rFonts w:ascii="Times New Roman" w:eastAsia="Times New Roman" w:hAnsi="Times New Roman" w:cs="Times New Roman"/>
          <w:bCs/>
          <w:sz w:val="24"/>
          <w:lang w:eastAsia="ar-SA"/>
        </w:rPr>
        <w:t>региональной</w:t>
      </w:r>
      <w:proofErr w:type="gramEnd"/>
      <w:r>
        <w:rPr>
          <w:rFonts w:ascii="Times New Roman" w:eastAsia="Times New Roman" w:hAnsi="Times New Roman" w:cs="Times New Roman"/>
          <w:bCs/>
          <w:sz w:val="24"/>
          <w:lang w:eastAsia="ar-SA"/>
        </w:rPr>
        <w:t xml:space="preserve"> образовательной</w:t>
      </w: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t>политики в контексте модернизации российского образования</w:t>
      </w:r>
      <w:r>
        <w:rPr>
          <w:rFonts w:ascii="Times New Roman" w:eastAsia="Times New Roman" w:hAnsi="Times New Roman" w:cs="Times New Roman"/>
          <w:sz w:val="24"/>
          <w:lang w:eastAsia="ar-SA"/>
        </w:rPr>
        <w:t>»</w:t>
      </w: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lang w:eastAsia="ar-SA"/>
        </w:rPr>
        <w:t>по теме:</w:t>
      </w:r>
    </w:p>
    <w:p w:rsidR="002B68A6" w:rsidRPr="00A629AE" w:rsidRDefault="002B68A6" w:rsidP="002B68A6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A629AE">
        <w:rPr>
          <w:rFonts w:ascii="Times New Roman" w:eastAsia="Times New Roman" w:hAnsi="Times New Roman" w:cs="Times New Roman"/>
          <w:b/>
          <w:sz w:val="24"/>
          <w:lang w:eastAsia="ar-SA"/>
        </w:rPr>
        <w:t>«</w:t>
      </w:r>
      <w:r w:rsidRPr="00A629AE">
        <w:rPr>
          <w:rFonts w:ascii="Times New Roman" w:hAnsi="Times New Roman" w:cs="Times New Roman"/>
          <w:b/>
          <w:sz w:val="28"/>
          <w:szCs w:val="28"/>
        </w:rPr>
        <w:t>Педагогические условия</w:t>
      </w:r>
      <w:r w:rsidR="00505F7B">
        <w:rPr>
          <w:rFonts w:ascii="Times New Roman" w:hAnsi="Times New Roman" w:cs="Times New Roman"/>
          <w:b/>
          <w:sz w:val="28"/>
          <w:szCs w:val="28"/>
        </w:rPr>
        <w:t xml:space="preserve"> как</w:t>
      </w:r>
      <w:r w:rsidRPr="00A629AE">
        <w:rPr>
          <w:rFonts w:ascii="Times New Roman" w:hAnsi="Times New Roman" w:cs="Times New Roman"/>
          <w:b/>
          <w:sz w:val="28"/>
          <w:szCs w:val="28"/>
        </w:rPr>
        <w:t xml:space="preserve"> средство развития творческих способностей учащихся в общеобразовательной школе</w:t>
      </w:r>
      <w:r w:rsidRPr="00A629AE">
        <w:rPr>
          <w:rFonts w:ascii="Times New Roman" w:eastAsia="Times New Roman" w:hAnsi="Times New Roman" w:cs="Times New Roman"/>
          <w:b/>
          <w:sz w:val="24"/>
          <w:lang w:eastAsia="ar-SA"/>
        </w:rPr>
        <w:t>»</w:t>
      </w:r>
    </w:p>
    <w:p w:rsidR="002B68A6" w:rsidRPr="00DA4435" w:rsidRDefault="002B68A6" w:rsidP="002B68A6">
      <w:pPr>
        <w:widowControl w:val="0"/>
        <w:shd w:val="clear" w:color="auto" w:fill="FFFFFF"/>
        <w:suppressAutoHyphens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lang w:eastAsia="ar-SA"/>
        </w:rPr>
      </w:pPr>
    </w:p>
    <w:p w:rsidR="002B68A6" w:rsidRDefault="002B68A6" w:rsidP="002B68A6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/>
        </w:rPr>
        <w:t>СРОКИ ОБУЧЕНИЯ: 1 сессия: с 16 марта  по 20марта 2015 года</w:t>
      </w:r>
    </w:p>
    <w:p w:rsidR="002B68A6" w:rsidRDefault="002B68A6" w:rsidP="002B68A6">
      <w:pPr>
        <w:spacing w:line="360" w:lineRule="auto"/>
        <w:ind w:left="21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68A6" w:rsidRDefault="002B68A6" w:rsidP="002B68A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Pr="002B68A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68A6" w:rsidRDefault="002B68A6" w:rsidP="002B68A6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B68A6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химии и биологии</w:t>
      </w:r>
    </w:p>
    <w:p w:rsidR="002B68A6" w:rsidRDefault="002B68A6" w:rsidP="002B68A6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B68A6">
        <w:rPr>
          <w:rFonts w:ascii="Times New Roman" w:hAnsi="Times New Roman" w:cs="Times New Roman"/>
          <w:sz w:val="28"/>
          <w:szCs w:val="28"/>
        </w:rPr>
        <w:t xml:space="preserve"> ГБОУ СОШ</w:t>
      </w:r>
      <w:r>
        <w:rPr>
          <w:rFonts w:ascii="Times New Roman" w:hAnsi="Times New Roman" w:cs="Times New Roman"/>
          <w:sz w:val="28"/>
          <w:szCs w:val="28"/>
        </w:rPr>
        <w:t xml:space="preserve"> п. Конезавод, </w:t>
      </w:r>
    </w:p>
    <w:p w:rsidR="002B68A6" w:rsidRDefault="002B68A6" w:rsidP="002B68A6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р. Красноярский </w:t>
      </w:r>
      <w:r w:rsidRPr="002B68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8A6" w:rsidRDefault="002B68A6" w:rsidP="002B68A6">
      <w:pPr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2B68A6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B68A6" w:rsidRPr="003844D9" w:rsidRDefault="002B68A6" w:rsidP="002B6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A6" w:rsidRPr="003844D9" w:rsidRDefault="002B68A6" w:rsidP="002B6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68A6" w:rsidRDefault="002B68A6" w:rsidP="002B68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</w:p>
    <w:p w:rsidR="00734322" w:rsidRDefault="002B68A6" w:rsidP="002B68A6">
      <w:pPr>
        <w:spacing w:line="36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2B68A6">
        <w:rPr>
          <w:rFonts w:ascii="Times New Roman" w:hAnsi="Times New Roman" w:cs="Times New Roman"/>
          <w:sz w:val="28"/>
          <w:szCs w:val="28"/>
        </w:rPr>
        <w:lastRenderedPageBreak/>
        <w:t xml:space="preserve"> СОДЕРЖАНИЕ</w:t>
      </w:r>
    </w:p>
    <w:p w:rsidR="00505F7B" w:rsidRPr="00237328" w:rsidRDefault="00237328" w:rsidP="00237328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B68A6" w:rsidRPr="00237328">
        <w:rPr>
          <w:rFonts w:ascii="Times New Roman" w:hAnsi="Times New Roman" w:cs="Times New Roman"/>
          <w:b/>
          <w:sz w:val="28"/>
          <w:szCs w:val="28"/>
        </w:rPr>
        <w:t>Вв</w:t>
      </w:r>
      <w:r w:rsidR="00734322" w:rsidRPr="00237328">
        <w:rPr>
          <w:rFonts w:ascii="Times New Roman" w:hAnsi="Times New Roman" w:cs="Times New Roman"/>
          <w:b/>
          <w:sz w:val="28"/>
          <w:szCs w:val="28"/>
        </w:rPr>
        <w:t>едение</w:t>
      </w:r>
      <w:r w:rsidR="002B68A6" w:rsidRPr="002373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F01" w:rsidRPr="00505F7B" w:rsidRDefault="00505F7B" w:rsidP="00505F7B">
      <w:pPr>
        <w:pStyle w:val="a3"/>
        <w:spacing w:line="360" w:lineRule="auto"/>
        <w:ind w:left="186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F01" w:rsidRPr="00505F7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Актуальность </w:t>
      </w:r>
    </w:p>
    <w:p w:rsidR="001C7F01" w:rsidRDefault="00505F7B" w:rsidP="00505F7B">
      <w:pPr>
        <w:pStyle w:val="a3"/>
        <w:spacing w:line="360" w:lineRule="auto"/>
        <w:ind w:left="186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7F01">
        <w:rPr>
          <w:rFonts w:ascii="Times New Roman" w:eastAsia="Calibri" w:hAnsi="Times New Roman" w:cs="Times New Roman"/>
          <w:sz w:val="28"/>
          <w:szCs w:val="28"/>
          <w:lang w:eastAsia="ar-SA"/>
        </w:rPr>
        <w:t>Противоречия</w:t>
      </w:r>
    </w:p>
    <w:p w:rsidR="001C7F01" w:rsidRPr="001C7F01" w:rsidRDefault="00505F7B" w:rsidP="00505F7B">
      <w:pPr>
        <w:pStyle w:val="a3"/>
        <w:spacing w:line="360" w:lineRule="auto"/>
        <w:ind w:left="186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7F01">
        <w:rPr>
          <w:rFonts w:ascii="Times New Roman" w:eastAsia="Calibri" w:hAnsi="Times New Roman" w:cs="Times New Roman"/>
          <w:sz w:val="28"/>
          <w:szCs w:val="28"/>
          <w:lang w:eastAsia="ar-SA"/>
        </w:rPr>
        <w:t>Проблема</w:t>
      </w:r>
    </w:p>
    <w:p w:rsidR="001C7F01" w:rsidRPr="001C7F01" w:rsidRDefault="00505F7B" w:rsidP="001C7F01">
      <w:pPr>
        <w:pStyle w:val="a3"/>
        <w:spacing w:line="360" w:lineRule="auto"/>
        <w:ind w:left="150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1C7F01" w:rsidRPr="001C7F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Цель и задачи ИР                                                                   </w:t>
      </w:r>
    </w:p>
    <w:p w:rsidR="001C7F01" w:rsidRDefault="00505F7B" w:rsidP="001C7F01">
      <w:pPr>
        <w:pStyle w:val="a3"/>
        <w:spacing w:line="360" w:lineRule="auto"/>
        <w:ind w:left="15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C7F01" w:rsidRPr="001C7F01">
        <w:rPr>
          <w:rFonts w:ascii="Times New Roman" w:hAnsi="Times New Roman" w:cs="Times New Roman"/>
          <w:sz w:val="28"/>
          <w:szCs w:val="28"/>
        </w:rPr>
        <w:t>Предполагаемые</w:t>
      </w:r>
      <w:r w:rsidR="001C7F01" w:rsidRPr="001C7F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C7F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результаты                                            </w:t>
      </w:r>
    </w:p>
    <w:p w:rsidR="00734322" w:rsidRPr="00734322" w:rsidRDefault="002B68A6" w:rsidP="00734322">
      <w:pPr>
        <w:pStyle w:val="a3"/>
        <w:spacing w:line="360" w:lineRule="auto"/>
        <w:ind w:left="1503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2" w:rsidRPr="00734322" w:rsidRDefault="002B68A6" w:rsidP="007343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 </w:t>
      </w:r>
      <w:r w:rsidRPr="00734322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734322" w:rsidRDefault="002B68A6" w:rsidP="00734322">
      <w:pPr>
        <w:pStyle w:val="a3"/>
        <w:spacing w:line="360" w:lineRule="auto"/>
        <w:ind w:left="1503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2.1. </w:t>
      </w:r>
      <w:r w:rsidR="001C7F0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Теоретическое описание </w:t>
      </w:r>
      <w:r w:rsidR="00505F7B">
        <w:rPr>
          <w:rFonts w:ascii="Times New Roman" w:eastAsia="Calibri" w:hAnsi="Times New Roman" w:cs="Times New Roman"/>
          <w:sz w:val="28"/>
          <w:szCs w:val="28"/>
          <w:lang w:eastAsia="ar-SA"/>
        </w:rPr>
        <w:t>опыта</w:t>
      </w:r>
    </w:p>
    <w:p w:rsidR="00734322" w:rsidRPr="00505F7B" w:rsidRDefault="00505F7B" w:rsidP="00505F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68A6" w:rsidRPr="00505F7B">
        <w:rPr>
          <w:rFonts w:ascii="Times New Roman" w:hAnsi="Times New Roman" w:cs="Times New Roman"/>
          <w:sz w:val="28"/>
          <w:szCs w:val="28"/>
        </w:rPr>
        <w:t xml:space="preserve"> 2.2. </w:t>
      </w:r>
      <w:r w:rsidR="001C7F01" w:rsidRPr="00505F7B">
        <w:rPr>
          <w:rFonts w:ascii="Times New Roman" w:eastAsia="Calibri" w:hAnsi="Times New Roman" w:cs="Times New Roman"/>
          <w:sz w:val="28"/>
          <w:szCs w:val="28"/>
          <w:lang w:eastAsia="ar-SA"/>
        </w:rPr>
        <w:t>Описание изменений в образовательном процессе</w:t>
      </w:r>
      <w:r w:rsidR="001C7F01" w:rsidRPr="00505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322" w:rsidRDefault="00734322" w:rsidP="00734322">
      <w:pPr>
        <w:pStyle w:val="a3"/>
        <w:spacing w:line="360" w:lineRule="auto"/>
        <w:ind w:left="1503"/>
        <w:rPr>
          <w:rFonts w:ascii="Times New Roman" w:hAnsi="Times New Roman" w:cs="Times New Roman"/>
          <w:sz w:val="28"/>
          <w:szCs w:val="28"/>
        </w:rPr>
      </w:pPr>
    </w:p>
    <w:p w:rsidR="00734322" w:rsidRPr="00734322" w:rsidRDefault="002B68A6" w:rsidP="0073432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1C7F01">
        <w:rPr>
          <w:rFonts w:ascii="Times New Roman" w:hAnsi="Times New Roman" w:cs="Times New Roman"/>
          <w:b/>
          <w:sz w:val="28"/>
          <w:szCs w:val="28"/>
        </w:rPr>
        <w:t xml:space="preserve"> и выводы</w:t>
      </w:r>
    </w:p>
    <w:p w:rsidR="00734322" w:rsidRPr="00734322" w:rsidRDefault="00734322" w:rsidP="00734322">
      <w:pPr>
        <w:pStyle w:val="a3"/>
        <w:spacing w:line="360" w:lineRule="auto"/>
        <w:ind w:left="1503"/>
        <w:jc w:val="both"/>
        <w:rPr>
          <w:rFonts w:ascii="Times New Roman" w:hAnsi="Times New Roman" w:cs="Times New Roman"/>
          <w:sz w:val="28"/>
          <w:szCs w:val="28"/>
        </w:rPr>
      </w:pPr>
    </w:p>
    <w:p w:rsidR="00734322" w:rsidRDefault="00734322" w:rsidP="0073432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b/>
          <w:sz w:val="28"/>
          <w:szCs w:val="28"/>
        </w:rPr>
        <w:t>Список литературы и интернет ресурсов</w:t>
      </w:r>
    </w:p>
    <w:p w:rsidR="00734322" w:rsidRDefault="00734322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73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7F01" w:rsidRDefault="001C7F01" w:rsidP="001C7F0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623DF" w:rsidRPr="009623DF" w:rsidRDefault="009623DF" w:rsidP="009623DF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9623DF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eastAsia="ru-RU"/>
        </w:rPr>
        <w:t>Важнейшим делом обучения является воспитание мышления, способности не только владеть фиксированными операциями, приемами, включаемыми по заранее заданным признакам, но и вскрывать новые связи, открывать новые приемы, приходить к решению новых задач.</w:t>
      </w:r>
    </w:p>
    <w:p w:rsidR="009623DF" w:rsidRPr="009623DF" w:rsidRDefault="009623DF" w:rsidP="009623DF">
      <w:pPr>
        <w:shd w:val="clear" w:color="auto" w:fill="FFFFFF"/>
        <w:spacing w:before="100" w:beforeAutospacing="1" w:after="100" w:afterAutospacing="1" w:line="300" w:lineRule="atLeast"/>
        <w:jc w:val="right"/>
        <w:rPr>
          <w:rFonts w:ascii="Arial" w:eastAsia="Times New Roman" w:hAnsi="Arial" w:cs="Arial"/>
          <w:b/>
          <w:color w:val="000000" w:themeColor="text1"/>
          <w:sz w:val="18"/>
          <w:szCs w:val="18"/>
          <w:lang w:eastAsia="ru-RU"/>
        </w:rPr>
      </w:pPr>
      <w:r w:rsidRPr="009623DF">
        <w:rPr>
          <w:rFonts w:ascii="Arial" w:eastAsia="Times New Roman" w:hAnsi="Arial" w:cs="Arial"/>
          <w:b/>
          <w:i/>
          <w:iCs/>
          <w:color w:val="000000" w:themeColor="text1"/>
          <w:sz w:val="18"/>
          <w:szCs w:val="18"/>
          <w:lang w:eastAsia="ru-RU"/>
        </w:rPr>
        <w:t>С.Л. Рубинштейн</w:t>
      </w:r>
    </w:p>
    <w:p w:rsidR="009623DF" w:rsidRDefault="009623DF" w:rsidP="00BB10AC">
      <w:pPr>
        <w:pStyle w:val="a3"/>
        <w:spacing w:line="360" w:lineRule="auto"/>
        <w:ind w:left="2223"/>
        <w:rPr>
          <w:rFonts w:ascii="Times New Roman" w:hAnsi="Times New Roman" w:cs="Times New Roman"/>
          <w:b/>
          <w:sz w:val="28"/>
          <w:szCs w:val="28"/>
        </w:rPr>
      </w:pPr>
    </w:p>
    <w:p w:rsidR="00BB10AC" w:rsidRDefault="002B68A6" w:rsidP="00BB10AC">
      <w:pPr>
        <w:pStyle w:val="a3"/>
        <w:spacing w:line="360" w:lineRule="auto"/>
        <w:ind w:left="2223"/>
        <w:rPr>
          <w:rFonts w:ascii="Times New Roman" w:hAnsi="Times New Roman" w:cs="Times New Roman"/>
          <w:b/>
          <w:sz w:val="28"/>
          <w:szCs w:val="28"/>
        </w:rPr>
      </w:pPr>
      <w:r w:rsidRPr="00BB10AC">
        <w:rPr>
          <w:rFonts w:ascii="Times New Roman" w:hAnsi="Times New Roman" w:cs="Times New Roman"/>
          <w:b/>
          <w:sz w:val="28"/>
          <w:szCs w:val="28"/>
        </w:rPr>
        <w:t>Вв</w:t>
      </w:r>
      <w:r w:rsidR="00BB10AC">
        <w:rPr>
          <w:rFonts w:ascii="Times New Roman" w:hAnsi="Times New Roman" w:cs="Times New Roman"/>
          <w:b/>
          <w:sz w:val="28"/>
          <w:szCs w:val="28"/>
        </w:rPr>
        <w:t>едение</w:t>
      </w:r>
    </w:p>
    <w:p w:rsidR="009623DF" w:rsidRDefault="009623DF" w:rsidP="009623DF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каждом человеке имеется склонность к творческой деятельности. И в соответствии со своими способностями каждый стремится реализовать себя в той или иной области, чтобы выразить свою уникальность. Однако, как известно, у одних людей потребности к творчеству выражены намного ярче, чем у других. Потребность присуща каждому человеку, но ее уровень, ее развитие, возможности человека творчески выразить себя - различны</w:t>
      </w:r>
      <w:proofErr w:type="gramStart"/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</w:t>
      </w:r>
      <w:proofErr w:type="gramEnd"/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оэтому задача педагога на современном этапе - так организовать деятельность учащихся, чтобы не только обеспечить их высокую активность в обучении, но и, самое главное, выработать у них потребность самостоятельно добывать знания, творчески подходить к решению многих задач.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творческого познавательного процесса - непременное условие для развития у учащихся творческого мышления, так необходимого современному человеку.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Умение логически мыслить, анализировать возникшую перед ним проблему или нестандартную задачу;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мысленно «прокручивать» различные варианты ее решения, отбрасывая ложные гипотезы; определять наиболее рациональный способ решения, опираясь на обширность знаний в различных областях наук и собственную интуицию; проявлять фантазию и разумную долю риска в использовании нешаблонных методов решения - вот далеко не полная характеристика творческого мышления.</w:t>
      </w:r>
      <w:proofErr w:type="gramEnd"/>
    </w:p>
    <w:p w:rsidR="00BB10AC" w:rsidRDefault="00BB10AC" w:rsidP="00BB10AC">
      <w:pPr>
        <w:pStyle w:val="a3"/>
        <w:spacing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В свете Концепции модернизации российского образования остро встает вопрос </w:t>
      </w:r>
      <w:proofErr w:type="gramStart"/>
      <w:r w:rsidRPr="00734322">
        <w:rPr>
          <w:rFonts w:ascii="Times New Roman" w:hAnsi="Times New Roman" w:cs="Times New Roman"/>
          <w:sz w:val="28"/>
          <w:szCs w:val="28"/>
        </w:rPr>
        <w:t xml:space="preserve">поиска путей повышения социально-экономического потенциала </w:t>
      </w:r>
      <w:r w:rsidRPr="00734322">
        <w:rPr>
          <w:rFonts w:ascii="Times New Roman" w:hAnsi="Times New Roman" w:cs="Times New Roman"/>
          <w:sz w:val="28"/>
          <w:szCs w:val="28"/>
        </w:rPr>
        <w:lastRenderedPageBreak/>
        <w:t>общества</w:t>
      </w:r>
      <w:proofErr w:type="gramEnd"/>
      <w:r w:rsidRPr="00734322">
        <w:rPr>
          <w:rFonts w:ascii="Times New Roman" w:hAnsi="Times New Roman" w:cs="Times New Roman"/>
          <w:sz w:val="28"/>
          <w:szCs w:val="28"/>
        </w:rPr>
        <w:t>. Это возможно в случае роста интеллектуального уровня людей, которые в дальнейшем станут носителями ведущих идей общественного процесса.</w:t>
      </w:r>
      <w:r w:rsidRPr="00BB10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ичностно ориентированное обучение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это, прежде всего, его ориентация на развитие личности ребёнка, его познавательных начал и созидательных способностей.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B10AC" w:rsidRPr="00BB10AC" w:rsidRDefault="00BB10AC" w:rsidP="00BB10A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способностей учащихся на уроках биологии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общеобразовательной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школе особое место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отводиться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формированию познавательных и мыслительных действий, а также самостоятельности в проя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влении творческих способностей</w:t>
      </w:r>
    </w:p>
    <w:p w:rsidR="00CD07D4" w:rsidRDefault="002B68A6" w:rsidP="00BB10A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0AC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BB10AC">
        <w:rPr>
          <w:rFonts w:ascii="Times New Roman" w:hAnsi="Times New Roman" w:cs="Times New Roman"/>
          <w:sz w:val="28"/>
          <w:szCs w:val="28"/>
        </w:rPr>
        <w:t xml:space="preserve"> </w:t>
      </w:r>
      <w:r w:rsidR="00BB10AC" w:rsidRPr="00BB10AC">
        <w:rPr>
          <w:rFonts w:ascii="Times New Roman" w:hAnsi="Times New Roman" w:cs="Times New Roman"/>
          <w:b/>
          <w:sz w:val="28"/>
          <w:szCs w:val="28"/>
        </w:rPr>
        <w:t>работы</w:t>
      </w:r>
      <w:r w:rsidR="00CD07D4">
        <w:rPr>
          <w:rFonts w:ascii="Times New Roman" w:hAnsi="Times New Roman" w:cs="Times New Roman"/>
          <w:b/>
          <w:sz w:val="28"/>
          <w:szCs w:val="28"/>
        </w:rPr>
        <w:t>:</w:t>
      </w:r>
      <w:r w:rsidRPr="00734322">
        <w:rPr>
          <w:rFonts w:ascii="Times New Roman" w:hAnsi="Times New Roman" w:cs="Times New Roman"/>
          <w:sz w:val="28"/>
          <w:szCs w:val="28"/>
        </w:rPr>
        <w:t xml:space="preserve"> определяется несколькими обстоятельствами: </w:t>
      </w:r>
    </w:p>
    <w:p w:rsidR="00CD07D4" w:rsidRDefault="002B68A6" w:rsidP="00CD07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осознанием обществом «человеческого потенциала» как важнейшей предпосылки и основного ресурса своего развития; </w:t>
      </w:r>
    </w:p>
    <w:p w:rsidR="00CD07D4" w:rsidRDefault="002B68A6" w:rsidP="00CD07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ускорением динамики жизни, увеличением информационной и эмоциональной нагрузок на человека, </w:t>
      </w:r>
    </w:p>
    <w:p w:rsidR="00CD07D4" w:rsidRDefault="002B68A6" w:rsidP="00CD07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>множеством проблем, решение которых требует огромных интеллектуальных усилий;</w:t>
      </w:r>
    </w:p>
    <w:p w:rsidR="00CD07D4" w:rsidRDefault="002B68A6" w:rsidP="00CD07D4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 требованиями социума к профессиональной деятельности личности, которая должна быть творческой, активной, социально ответственной, с развитым интеллектом, </w:t>
      </w:r>
      <w:proofErr w:type="gramStart"/>
      <w:r w:rsidRPr="00734322">
        <w:rPr>
          <w:rFonts w:ascii="Times New Roman" w:hAnsi="Times New Roman" w:cs="Times New Roman"/>
          <w:sz w:val="28"/>
          <w:szCs w:val="28"/>
        </w:rPr>
        <w:t>высоко образованной</w:t>
      </w:r>
      <w:proofErr w:type="gramEnd"/>
      <w:r w:rsidR="00CD07D4">
        <w:rPr>
          <w:rFonts w:ascii="Times New Roman" w:hAnsi="Times New Roman" w:cs="Times New Roman"/>
          <w:sz w:val="28"/>
          <w:szCs w:val="28"/>
        </w:rPr>
        <w:t>;</w:t>
      </w:r>
      <w:r w:rsidRPr="0073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94" w:rsidRDefault="002B68A6" w:rsidP="00BB10AC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F6294">
        <w:rPr>
          <w:rFonts w:ascii="Times New Roman" w:hAnsi="Times New Roman" w:cs="Times New Roman"/>
          <w:b/>
          <w:sz w:val="28"/>
          <w:szCs w:val="28"/>
        </w:rPr>
        <w:t>Противоречия:</w:t>
      </w:r>
      <w:r w:rsidRPr="0073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294" w:rsidRDefault="002B68A6" w:rsidP="00CF629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между высокими требованиями государства и образовательным процессом в массовой начальной школе; </w:t>
      </w:r>
    </w:p>
    <w:p w:rsidR="00CF6294" w:rsidRDefault="002B68A6" w:rsidP="00CF6294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между специфичностью развития </w:t>
      </w:r>
      <w:r w:rsidR="00CF6294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 w:rsidRPr="00734322">
        <w:rPr>
          <w:rFonts w:ascii="Times New Roman" w:hAnsi="Times New Roman" w:cs="Times New Roman"/>
          <w:sz w:val="28"/>
          <w:szCs w:val="28"/>
        </w:rPr>
        <w:t>детей и недостатком психолого-педагогическ</w:t>
      </w:r>
      <w:r w:rsidR="00CF6294">
        <w:rPr>
          <w:rFonts w:ascii="Times New Roman" w:hAnsi="Times New Roman" w:cs="Times New Roman"/>
          <w:sz w:val="28"/>
          <w:szCs w:val="28"/>
        </w:rPr>
        <w:t>их знаний учителей и родителей</w:t>
      </w:r>
      <w:r w:rsidR="006E3579">
        <w:rPr>
          <w:rFonts w:ascii="Times New Roman" w:hAnsi="Times New Roman" w:cs="Times New Roman"/>
          <w:sz w:val="28"/>
          <w:szCs w:val="28"/>
        </w:rPr>
        <w:t>;</w:t>
      </w:r>
    </w:p>
    <w:p w:rsidR="006E3579" w:rsidRPr="006E3579" w:rsidRDefault="006E3579" w:rsidP="006E3579">
      <w:pPr>
        <w:pStyle w:val="a3"/>
        <w:numPr>
          <w:ilvl w:val="0"/>
          <w:numId w:val="4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отсутствием апробированных педагогических технологий такого процесса в курсе биологии.</w:t>
      </w:r>
    </w:p>
    <w:p w:rsidR="006E3579" w:rsidRDefault="006E3579" w:rsidP="006E357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6294" w:rsidRDefault="002B68A6" w:rsidP="00CF6294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F6294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CF6294">
        <w:rPr>
          <w:rFonts w:ascii="Times New Roman" w:hAnsi="Times New Roman" w:cs="Times New Roman"/>
          <w:b/>
          <w:sz w:val="28"/>
          <w:szCs w:val="28"/>
        </w:rPr>
        <w:t>:</w:t>
      </w:r>
    </w:p>
    <w:p w:rsidR="006E3579" w:rsidRDefault="006E3579" w:rsidP="006E35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системы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совокупност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педагогических условий, обеспечивающих развитие творческих способностей учащихся на уроках биологии в  общеобразовательной школе</w:t>
      </w:r>
      <w:r w:rsidR="002F74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2F7496" w:rsidRDefault="002B68A6" w:rsidP="006E3579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Отсутствие системы поддержки и сопровождения одарённых детей </w:t>
      </w:r>
      <w:r w:rsidR="002F7496">
        <w:rPr>
          <w:rFonts w:ascii="Times New Roman" w:hAnsi="Times New Roman" w:cs="Times New Roman"/>
          <w:sz w:val="28"/>
          <w:szCs w:val="28"/>
        </w:rPr>
        <w:t xml:space="preserve"> в разных звеньях общеобразовательной </w:t>
      </w:r>
      <w:r w:rsidRPr="00734322">
        <w:rPr>
          <w:rFonts w:ascii="Times New Roman" w:hAnsi="Times New Roman" w:cs="Times New Roman"/>
          <w:sz w:val="28"/>
          <w:szCs w:val="28"/>
        </w:rPr>
        <w:t>школ</w:t>
      </w:r>
      <w:r w:rsidR="002F7496">
        <w:rPr>
          <w:rFonts w:ascii="Times New Roman" w:hAnsi="Times New Roman" w:cs="Times New Roman"/>
          <w:sz w:val="28"/>
          <w:szCs w:val="28"/>
        </w:rPr>
        <w:t>ы, а также</w:t>
      </w:r>
      <w:r w:rsidR="002F7496" w:rsidRPr="002F7496">
        <w:rPr>
          <w:rFonts w:ascii="Times New Roman" w:hAnsi="Times New Roman" w:cs="Times New Roman"/>
          <w:sz w:val="28"/>
          <w:szCs w:val="28"/>
        </w:rPr>
        <w:t xml:space="preserve"> </w:t>
      </w:r>
      <w:r w:rsidR="002F7496" w:rsidRPr="00734322">
        <w:rPr>
          <w:rFonts w:ascii="Times New Roman" w:hAnsi="Times New Roman" w:cs="Times New Roman"/>
          <w:sz w:val="28"/>
          <w:szCs w:val="28"/>
        </w:rPr>
        <w:t>методического сопровождения и диагностики</w:t>
      </w:r>
      <w:r w:rsidR="002F7496">
        <w:rPr>
          <w:rFonts w:ascii="Times New Roman" w:hAnsi="Times New Roman" w:cs="Times New Roman"/>
          <w:sz w:val="28"/>
          <w:szCs w:val="28"/>
        </w:rPr>
        <w:t>;</w:t>
      </w:r>
    </w:p>
    <w:p w:rsidR="002F278E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5DD7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="002F278E" w:rsidRPr="002F278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F278E" w:rsidRPr="0016587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создать условия</w:t>
      </w:r>
      <w:r w:rsidR="002F278E" w:rsidRPr="002F278E">
        <w:rPr>
          <w:rFonts w:ascii="Times New Roman" w:hAnsi="Times New Roman" w:cs="Times New Roman"/>
          <w:sz w:val="28"/>
          <w:szCs w:val="28"/>
        </w:rPr>
        <w:t xml:space="preserve"> </w:t>
      </w:r>
      <w:r w:rsidR="002F278E" w:rsidRPr="00734322">
        <w:rPr>
          <w:rFonts w:ascii="Times New Roman" w:hAnsi="Times New Roman" w:cs="Times New Roman"/>
          <w:sz w:val="28"/>
          <w:szCs w:val="28"/>
        </w:rPr>
        <w:t>для эффективного психолого-педагогического</w:t>
      </w:r>
      <w:r w:rsidR="002F278E">
        <w:rPr>
          <w:rFonts w:ascii="Times New Roman" w:hAnsi="Times New Roman" w:cs="Times New Roman"/>
          <w:sz w:val="28"/>
          <w:szCs w:val="28"/>
        </w:rPr>
        <w:t xml:space="preserve"> развития и </w:t>
      </w:r>
      <w:r w:rsidR="002F278E"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</w:t>
      </w:r>
      <w:r w:rsidR="002F2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</w:t>
      </w:r>
      <w:r w:rsidR="002F278E"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</w:t>
      </w:r>
      <w:r w:rsidR="002F27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2F278E">
        <w:rPr>
          <w:rFonts w:ascii="Times New Roman" w:hAnsi="Times New Roman" w:cs="Times New Roman"/>
          <w:sz w:val="28"/>
          <w:szCs w:val="28"/>
        </w:rPr>
        <w:t xml:space="preserve"> творческими способностями учащихся </w:t>
      </w:r>
      <w:r w:rsidRPr="00734322">
        <w:rPr>
          <w:rFonts w:ascii="Times New Roman" w:hAnsi="Times New Roman" w:cs="Times New Roman"/>
          <w:sz w:val="28"/>
          <w:szCs w:val="28"/>
        </w:rPr>
        <w:t xml:space="preserve">в </w:t>
      </w:r>
      <w:r w:rsidR="002F278E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2F278E" w:rsidRPr="00734322">
        <w:rPr>
          <w:rFonts w:ascii="Times New Roman" w:hAnsi="Times New Roman" w:cs="Times New Roman"/>
          <w:sz w:val="28"/>
          <w:szCs w:val="28"/>
        </w:rPr>
        <w:t xml:space="preserve"> </w:t>
      </w:r>
      <w:r w:rsidRPr="00734322">
        <w:rPr>
          <w:rFonts w:ascii="Times New Roman" w:hAnsi="Times New Roman" w:cs="Times New Roman"/>
          <w:sz w:val="28"/>
          <w:szCs w:val="28"/>
        </w:rPr>
        <w:t xml:space="preserve"> школе.</w:t>
      </w:r>
    </w:p>
    <w:p w:rsidR="008600B4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8600B4">
        <w:rPr>
          <w:rFonts w:ascii="Times New Roman" w:hAnsi="Times New Roman" w:cs="Times New Roman"/>
          <w:sz w:val="28"/>
          <w:szCs w:val="28"/>
        </w:rPr>
        <w:t>:</w:t>
      </w:r>
    </w:p>
    <w:p w:rsidR="008600B4" w:rsidRPr="008600B4" w:rsidRDefault="008600B4" w:rsidP="008600B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условия для проявления учащимися творческих способностей;</w:t>
      </w:r>
    </w:p>
    <w:p w:rsidR="008600B4" w:rsidRDefault="008600B4" w:rsidP="008600B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условия для проявления самостоятельности учащихся в освоении знаний, умений;</w:t>
      </w:r>
    </w:p>
    <w:p w:rsidR="008600B4" w:rsidRPr="008600B4" w:rsidRDefault="008600B4" w:rsidP="008600B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познавательных и умственных умений учащихся;</w:t>
      </w:r>
    </w:p>
    <w:p w:rsidR="008600B4" w:rsidRPr="008600B4" w:rsidRDefault="008600B4" w:rsidP="008600B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усвоение всеми учащимися обязательного минимума программного материала;</w:t>
      </w:r>
    </w:p>
    <w:p w:rsidR="008600B4" w:rsidRPr="008600B4" w:rsidRDefault="008600B4" w:rsidP="008600B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каждому учащемуся возможность усвоения адекватного его индивидуальным способностям уровня сложности учебного материала.</w:t>
      </w:r>
    </w:p>
    <w:p w:rsidR="008600B4" w:rsidRDefault="002B68A6" w:rsidP="002F7496">
      <w:pPr>
        <w:pStyle w:val="a3"/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68A6">
        <w:sym w:font="Symbol" w:char="F0B7"/>
      </w:r>
      <w:r w:rsidRPr="00734322">
        <w:rPr>
          <w:rFonts w:ascii="Times New Roman" w:hAnsi="Times New Roman" w:cs="Times New Roman"/>
          <w:sz w:val="28"/>
          <w:szCs w:val="28"/>
        </w:rPr>
        <w:t xml:space="preserve"> Изучить психолого-педагогическую литературу и выбрать методику выявления</w:t>
      </w:r>
      <w:r w:rsidR="008600B4" w:rsidRP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творческих способностей</w:t>
      </w:r>
      <w:r w:rsidR="008600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учащихся;</w:t>
      </w:r>
    </w:p>
    <w:p w:rsidR="008600B4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00B4">
        <w:rPr>
          <w:rFonts w:ascii="Times New Roman" w:hAnsi="Times New Roman" w:cs="Times New Roman"/>
          <w:b/>
          <w:sz w:val="28"/>
          <w:szCs w:val="28"/>
        </w:rPr>
        <w:t>Предполагаемые результаты</w:t>
      </w:r>
      <w:r w:rsidR="008600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1B53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 1. Повышение уровня мотивации </w:t>
      </w:r>
      <w:r w:rsidR="00A61B53">
        <w:rPr>
          <w:rFonts w:ascii="Times New Roman" w:hAnsi="Times New Roman" w:cs="Times New Roman"/>
          <w:sz w:val="28"/>
          <w:szCs w:val="28"/>
        </w:rPr>
        <w:t>обу</w:t>
      </w:r>
      <w:r w:rsidRPr="00734322">
        <w:rPr>
          <w:rFonts w:ascii="Times New Roman" w:hAnsi="Times New Roman" w:cs="Times New Roman"/>
          <w:sz w:val="28"/>
          <w:szCs w:val="28"/>
        </w:rPr>
        <w:t xml:space="preserve">чения  и степени удовлетворённости образовательным процессом обучающимися и их родителями (законными представителями); </w:t>
      </w:r>
    </w:p>
    <w:p w:rsidR="00A61B53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>2. Повышение качества образования и воспитания школьников;</w:t>
      </w:r>
    </w:p>
    <w:p w:rsidR="00A61B53" w:rsidRDefault="002B68A6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34322">
        <w:rPr>
          <w:rFonts w:ascii="Times New Roman" w:hAnsi="Times New Roman" w:cs="Times New Roman"/>
          <w:sz w:val="28"/>
          <w:szCs w:val="28"/>
        </w:rPr>
        <w:t xml:space="preserve"> 3. Положительная динамика процента участия школьников в конкурсах, олимпиадах, научно-практических конференциях различного уровня.</w:t>
      </w:r>
    </w:p>
    <w:p w:rsidR="00A61B53" w:rsidRDefault="00A61B53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B53" w:rsidRDefault="00A61B53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B53" w:rsidRDefault="00A61B53" w:rsidP="002F749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1B53" w:rsidRDefault="002B68A6" w:rsidP="002F74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61B53">
        <w:rPr>
          <w:rFonts w:ascii="Times New Roman" w:hAnsi="Times New Roman" w:cs="Times New Roman"/>
          <w:b/>
          <w:sz w:val="28"/>
          <w:szCs w:val="28"/>
        </w:rPr>
        <w:t>II. Основная часть</w:t>
      </w:r>
    </w:p>
    <w:p w:rsidR="004043E3" w:rsidRDefault="004043E3" w:rsidP="004043E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Важным компонентом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</w:t>
      </w:r>
      <w:proofErr w:type="spell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–воспитательной работы является учёт возрастных и индивидуальных особенностей учащихся, поэтому в качестве ведущего подхода выбран личностно ориентированный. </w:t>
      </w:r>
    </w:p>
    <w:p w:rsidR="00F506C8" w:rsidRPr="004043E3" w:rsidRDefault="00F506C8" w:rsidP="00F506C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3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Степень новизны</w:t>
      </w:r>
    </w:p>
    <w:p w:rsidR="00F506C8" w:rsidRPr="00F506C8" w:rsidRDefault="00F506C8" w:rsidP="00F506C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Новизна  состоит в совершенствовании средств обучения и развития учащихся, использовании педагогических инноваций в процессе обучения  биологии, химии, творческом переосмыслении традиционных методов обучения с учетом педагогической дидактики, возрастных особенностей и психологии, индивидуально – творческих возможностей и мотивов учащихся.</w:t>
      </w:r>
    </w:p>
    <w:p w:rsidR="00F506C8" w:rsidRDefault="00F506C8" w:rsidP="004043E3">
      <w:pPr>
        <w:spacing w:line="360" w:lineRule="auto"/>
        <w:jc w:val="both"/>
        <w:rPr>
          <w:color w:val="800080"/>
          <w:sz w:val="32"/>
          <w:szCs w:val="32"/>
        </w:rPr>
      </w:pPr>
      <w:r w:rsidRPr="00F5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Опыт работы « Развитие творческих способностей на  уроках</w:t>
      </w:r>
      <w:proofErr w:type="gramStart"/>
      <w:r w:rsidRPr="00F5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F50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биологии и химии» потребовал внести коррективы в содержание образования по преподаваемым предметам.</w:t>
      </w:r>
      <w:r>
        <w:rPr>
          <w:color w:val="800080"/>
          <w:sz w:val="32"/>
          <w:szCs w:val="32"/>
        </w:rPr>
        <w:t xml:space="preserve">                                              </w:t>
      </w:r>
    </w:p>
    <w:p w:rsidR="00F506C8" w:rsidRDefault="00F506C8" w:rsidP="002F749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506C8" w:rsidRPr="00F506C8" w:rsidRDefault="00F506C8" w:rsidP="00F50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Теоретическая база </w:t>
      </w:r>
    </w:p>
    <w:p w:rsidR="00A61B53" w:rsidRDefault="00A61B53" w:rsidP="00A61B53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1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 развитии творческих способностей учащихся на уроках биологии в общеобразовательной  школе особое место отводиться  формированию познавательных и мыслительных действий, а также самостоятельности в проявлении творческих способностей на основе  </w:t>
      </w:r>
      <w:r w:rsidRPr="00A61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авторской технологии развития индивидуальных творческих способностей  (РИТС),  (автор - </w:t>
      </w:r>
      <w:proofErr w:type="spellStart"/>
      <w:r w:rsidRPr="00A61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И.Д.Лушников</w:t>
      </w:r>
      <w:proofErr w:type="spellEnd"/>
      <w:r w:rsidRPr="00A61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 </w:t>
      </w:r>
      <w:proofErr w:type="spellStart"/>
      <w:r w:rsidRPr="00A61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д.п.н</w:t>
      </w:r>
      <w:proofErr w:type="spellEnd"/>
      <w:r w:rsidRPr="00A61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.,  профессор кафедры педагогики ВИРО</w:t>
      </w:r>
      <w:r w:rsidRPr="00A61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506C8" w:rsidRPr="00F506C8" w:rsidRDefault="00F506C8" w:rsidP="00F50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 xml:space="preserve">     Практика современной школы показывает, что без развития  мыслительной деятельности, познавательной активности и творческих </w:t>
      </w:r>
      <w:r w:rsidRPr="00F506C8">
        <w:rPr>
          <w:rFonts w:ascii="Times New Roman" w:hAnsi="Times New Roman" w:cs="Times New Roman"/>
          <w:sz w:val="28"/>
          <w:szCs w:val="28"/>
        </w:rPr>
        <w:lastRenderedPageBreak/>
        <w:t xml:space="preserve">способностей, учащихся не может быть хороших результатов работы.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06C8">
        <w:rPr>
          <w:rFonts w:ascii="Times New Roman" w:hAnsi="Times New Roman" w:cs="Times New Roman"/>
          <w:sz w:val="28"/>
          <w:szCs w:val="28"/>
        </w:rPr>
        <w:t xml:space="preserve">ыслительная, познавательная  и творческая деятельность детей невозможно активизировать без внедрения новых форм и методов преподавания. Поэтому в поисках конкретных видов и форм  работы </w:t>
      </w:r>
      <w:r>
        <w:rPr>
          <w:rFonts w:ascii="Times New Roman" w:hAnsi="Times New Roman" w:cs="Times New Roman"/>
          <w:sz w:val="28"/>
          <w:szCs w:val="28"/>
        </w:rPr>
        <w:t xml:space="preserve"> следует познакомиться</w:t>
      </w:r>
      <w:r w:rsidRPr="00F506C8">
        <w:rPr>
          <w:rFonts w:ascii="Times New Roman" w:hAnsi="Times New Roman" w:cs="Times New Roman"/>
          <w:sz w:val="28"/>
          <w:szCs w:val="28"/>
        </w:rPr>
        <w:t xml:space="preserve"> с опытом работы педагогов – новаторов.</w:t>
      </w:r>
    </w:p>
    <w:p w:rsidR="00F506C8" w:rsidRPr="00F506C8" w:rsidRDefault="00F506C8" w:rsidP="00F506C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 xml:space="preserve">    Творческая база опыта «Развитие творческих способностей на уроках</w:t>
      </w:r>
      <w:proofErr w:type="gramStart"/>
      <w:r w:rsidRPr="00F506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06C8">
        <w:rPr>
          <w:rFonts w:ascii="Times New Roman" w:hAnsi="Times New Roman" w:cs="Times New Roman"/>
          <w:sz w:val="28"/>
          <w:szCs w:val="28"/>
        </w:rPr>
        <w:t xml:space="preserve"> биологии и химии через » основывается на положениях ученых , биологов, химиков, методистов – исследователей, учителей – практиков.</w:t>
      </w:r>
    </w:p>
    <w:p w:rsidR="00F506C8" w:rsidRPr="00F506C8" w:rsidRDefault="00F506C8" w:rsidP="00F506C8">
      <w:pPr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>«Теория активизации учебной деятельности учащихся» Шамова Т.И., Маркова А.К..</w:t>
      </w:r>
    </w:p>
    <w:p w:rsidR="00F506C8" w:rsidRPr="00F506C8" w:rsidRDefault="00F506C8" w:rsidP="00F506C8">
      <w:pPr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 xml:space="preserve">«Теория проблемного обучения» 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 xml:space="preserve"> М.И., 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 xml:space="preserve"> И.Я., Матюшкин А.Я. «Концепция развития познавательного интереса» Щукина Г.И. Теория программированного обучения» 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Т.А.Ильина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>, Н.Ф Талызина.</w:t>
      </w:r>
    </w:p>
    <w:p w:rsidR="00F506C8" w:rsidRPr="00F506C8" w:rsidRDefault="00F506C8" w:rsidP="00F506C8">
      <w:pPr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 xml:space="preserve">      Различные авторы  по-разному трактуют это понятие. Например: Маркова А.К.  под развитием творческих способностей понимает «все виды активного отношения к учению как познанию: наличие смысла, значимости для ребенка учения как познания, все виды познавательных мотивов».  Щукина Г.И.  рассматривает творческое развитие, как «ценное и сложное личностное образование школьника, которое выражается в его особом состоянии и отношении к учебной деятельности». С данной трактовкой творческого развития перекликается определение 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Шамовой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 xml:space="preserve"> Т.И.  «Активность в учении – это не просто 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 xml:space="preserve"> состояние школьника, а качество этой деятельности, в которой проявляется личность ученика, направленная на мобилизацию нравственно – волевых усилий на достижение учебно-познавательной цели».</w:t>
      </w:r>
    </w:p>
    <w:p w:rsidR="00F506C8" w:rsidRPr="00F506C8" w:rsidRDefault="00F506C8" w:rsidP="00F506C8">
      <w:pPr>
        <w:spacing w:line="360" w:lineRule="auto"/>
        <w:ind w:right="355"/>
        <w:jc w:val="both"/>
        <w:rPr>
          <w:rFonts w:ascii="Times New Roman" w:hAnsi="Times New Roman" w:cs="Times New Roman"/>
          <w:sz w:val="28"/>
          <w:szCs w:val="28"/>
        </w:rPr>
      </w:pPr>
      <w:r w:rsidRPr="00F506C8">
        <w:rPr>
          <w:rFonts w:ascii="Times New Roman" w:hAnsi="Times New Roman" w:cs="Times New Roman"/>
          <w:sz w:val="28"/>
          <w:szCs w:val="28"/>
        </w:rPr>
        <w:t xml:space="preserve">    Эта разность отражается в уровнях (степенях), выделяемых различными авторами. Так, Щукина Г.И. выделяет репродуктивно-</w:t>
      </w:r>
      <w:proofErr w:type="spellStart"/>
      <w:r w:rsidRPr="00F506C8">
        <w:rPr>
          <w:rFonts w:ascii="Times New Roman" w:hAnsi="Times New Roman" w:cs="Times New Roman"/>
          <w:sz w:val="28"/>
          <w:szCs w:val="28"/>
        </w:rPr>
        <w:t>подражательскую</w:t>
      </w:r>
      <w:proofErr w:type="spellEnd"/>
      <w:r w:rsidRPr="00F506C8">
        <w:rPr>
          <w:rFonts w:ascii="Times New Roman" w:hAnsi="Times New Roman" w:cs="Times New Roman"/>
          <w:sz w:val="28"/>
          <w:szCs w:val="28"/>
        </w:rPr>
        <w:t xml:space="preserve">, </w:t>
      </w:r>
      <w:r w:rsidRPr="00F506C8">
        <w:rPr>
          <w:rFonts w:ascii="Times New Roman" w:hAnsi="Times New Roman" w:cs="Times New Roman"/>
          <w:sz w:val="28"/>
          <w:szCs w:val="28"/>
        </w:rPr>
        <w:lastRenderedPageBreak/>
        <w:t xml:space="preserve">поисково-исполнительскую и творческую активность, тем самым, предлагая методическое основание для активизации творческой и познавательной деятельности учащихся. </w:t>
      </w:r>
    </w:p>
    <w:p w:rsidR="00505F7B" w:rsidRDefault="00505F7B" w:rsidP="00505F7B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Технология опыта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5F7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Содержательная основа технологии РИТС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базируется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67238" w:rsidRPr="00DA4435" w:rsidRDefault="00667238" w:rsidP="00667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фактах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неодинаковой логической сложности учебного материала;</w:t>
      </w:r>
    </w:p>
    <w:p w:rsidR="00667238" w:rsidRPr="00DA4435" w:rsidRDefault="00667238" w:rsidP="00667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способах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познавательной деятельности;</w:t>
      </w:r>
    </w:p>
    <w:p w:rsidR="00667238" w:rsidRPr="00DA4435" w:rsidRDefault="00667238" w:rsidP="00667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наращивании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 умений в процессе познавательных и мыслительных действий;</w:t>
      </w:r>
    </w:p>
    <w:p w:rsidR="00667238" w:rsidRPr="00DA4435" w:rsidRDefault="00667238" w:rsidP="0066723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самостоятельном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проявлении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интеллектуальных умений в творческой деятельности.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логическом плане технология представляет собой преемственное развитие семи этапов: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первичное освоение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репродуктивного способа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при выполнении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стандартных заданий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освоение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частично-поискового способа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при выполнении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нестандартных заданий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освоение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эвристического способа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деятельности при выполнении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усложнённых заданий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IV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комплексное освоение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разноуровневых</w:t>
      </w:r>
      <w:proofErr w:type="spell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способов познавательной деятельности с выходом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исследовательский 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выполнении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внепрограммных заданий.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распознавание уровня сложности и соотнесение способа познавательной деятельности;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рефлексия 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свободный выбор уровня сложности задания и способа его выполнения в самостоятельной работе;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VII этап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индивидуального развития творческих способностей учащихся (по результатам изучения темы).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уровней творческого проявления личности происходит от этапа к этапу: от умения владеть репродуктивным, частично-поисковым, эвристическим и исследовательским способами. Внутри этапа ученик проходит через цепочку </w:t>
      </w: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“ознакомления” с умениями – “отработка” умений – “освоение” умений”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Трудности для учителя: дидактическая переработка исходного программного материала в соответствии уровням сложности материала и способа деятельности.</w:t>
      </w:r>
    </w:p>
    <w:p w:rsidR="00667238" w:rsidRDefault="00667238" w:rsidP="00667238">
      <w:pPr>
        <w:spacing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Технология РИТС способствует усилению самостоятельности, индивидуализации в проявлении творчества. Технология содержит рефлексию как средство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самоактивации</w:t>
      </w:r>
      <w:proofErr w:type="spell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в отношении творчества. Технология позволяет “обнаружить” сильных в творческом плане учащихся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редоставляя им возможность для дальнейшего развития и усвоение всеми учащимися обязательного минимума знаний программного материала.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развития творческих способностей на уроках биологии</w:t>
      </w:r>
      <w:proofErr w:type="gramStart"/>
      <w:r w:rsidRPr="00DA44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</w:t>
      </w:r>
      <w:proofErr w:type="gramEnd"/>
    </w:p>
    <w:p w:rsidR="00667238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38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Структура творческих способностей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складывается из следующих компонентов:</w:t>
      </w:r>
    </w:p>
    <w:p w:rsidR="00667238" w:rsidRDefault="00667238" w:rsidP="00667238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познавательные действия; </w:t>
      </w:r>
    </w:p>
    <w:p w:rsidR="00667238" w:rsidRDefault="00667238" w:rsidP="00667238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мыслительные действия; </w:t>
      </w:r>
    </w:p>
    <w:p w:rsidR="00667238" w:rsidRPr="00667238" w:rsidRDefault="00667238" w:rsidP="00667238">
      <w:pPr>
        <w:pStyle w:val="a3"/>
        <w:numPr>
          <w:ilvl w:val="0"/>
          <w:numId w:val="9"/>
        </w:num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72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самостоятельность в проявлении творческой деятельности.</w:t>
      </w:r>
    </w:p>
    <w:p w:rsidR="00667238" w:rsidRPr="00DA4435" w:rsidRDefault="00E150AF" w:rsidP="00E150A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</w:t>
      </w: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667238"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67238" w:rsidRPr="006672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Диагностика познавательных действий</w:t>
      </w:r>
      <w:r w:rsidR="00667238"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Наблюдение за классом показало, что дети стали охотнее заниматься биологией, отмечают, что на уроках стало интересно, всё, что разбираем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становится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понятнее, нравится, что можно выбирать задания по сложности, не бояться трудных для тебя заданий.</w:t>
      </w:r>
    </w:p>
    <w:p w:rsidR="00667238" w:rsidRPr="00DA4435" w:rsidRDefault="00667238" w:rsidP="00E150A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</w:t>
      </w:r>
      <w:r w:rsidR="00E1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Исследование поведения учащихся на уроке (совокупность признаков, характеризующих когнитивное поведение: креативное поведение и интуитивное мышление).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Наблюдается позитивная динамика в поведении учащихся: повышается активность на уроках, воображение, интуитивное мышление.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Изучение формирования мотивов обучения. Устойчивый познавательный интерес школьников, их мотивация – один из критериев эффективности учебного процесса, развития индивидуальных творческих способностей.</w:t>
      </w:r>
    </w:p>
    <w:p w:rsidR="00E150AF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</w:t>
      </w: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67238" w:rsidRPr="00E150AF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150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 учащихся возрастает личностный смысл учения, преобладающим мотивом обучения становится учебный мотив, учащиеся стремятся к достижению успеха, активны на уроках, осуществляют самостоятельный пои</w:t>
      </w:r>
      <w:proofErr w:type="gramStart"/>
      <w:r w:rsidRPr="00E150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ск в </w:t>
      </w:r>
      <w:r w:rsidR="00E150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</w:t>
      </w:r>
      <w:r w:rsidRPr="00E150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</w:t>
      </w:r>
      <w:proofErr w:type="gramEnd"/>
      <w:r w:rsidRPr="00E150A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иобретении новых знаний.</w:t>
      </w:r>
    </w:p>
    <w:p w:rsidR="00667238" w:rsidRPr="00E150AF" w:rsidRDefault="00E150AF" w:rsidP="00E150A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667238"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Диагностика мыслительных действий.</w:t>
      </w:r>
    </w:p>
    <w:p w:rsidR="00667238" w:rsidRPr="00DA4435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Возрастает число учащихся овладевших приёмами мыслительных 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как сравнение, обобщение, установление причинно-следственной связи. Положительная динамика в развитии мыслительных действий доказывает эффективность технологии РИТС.</w:t>
      </w:r>
    </w:p>
    <w:p w:rsidR="00E150AF" w:rsidRDefault="00E150AF" w:rsidP="00E150A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="00667238"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Исследования в проявлении творческих способностей</w:t>
      </w:r>
    </w:p>
    <w:p w:rsidR="00667238" w:rsidRPr="00DA4435" w:rsidRDefault="00667238" w:rsidP="00E150AF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Уровень “0” означает, что учащиеся не осваивают обязательный минимум учебного материала и не могут овладеть алгоритмами и репродуктивным способом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proofErr w:type="gram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.У</w:t>
      </w:r>
      <w:proofErr w:type="gram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ровень</w:t>
      </w:r>
      <w:proofErr w:type="spell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“1” - репродуктивный; Уровень”2” - </w:t>
      </w:r>
      <w:proofErr w:type="spellStart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частично-поисковый;Уровень</w:t>
      </w:r>
      <w:proofErr w:type="spellEnd"/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“3” - эвристический; Уровень “4”- исследовательский;</w:t>
      </w:r>
    </w:p>
    <w:p w:rsidR="00E150AF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Вывод:</w:t>
      </w:r>
    </w:p>
    <w:p w:rsidR="00667238" w:rsidRPr="009623DF" w:rsidRDefault="00667238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Технология РИТС обеспечивает усвоение обязательного минимума знаний и умений, выделяет сильных учащихся для развития их творческих способностей, способствует формированию творчески </w:t>
      </w:r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развитой, социально-ориентированной личности, способной к самореализации, что соответствует нашему времени.</w:t>
      </w:r>
    </w:p>
    <w:p w:rsidR="00E150AF" w:rsidRDefault="00E150AF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0AF" w:rsidRDefault="00E150AF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50AF" w:rsidRDefault="009623DF" w:rsidP="009623D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623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</w:t>
      </w:r>
    </w:p>
    <w:p w:rsidR="009623DF" w:rsidRPr="009623DF" w:rsidRDefault="009623DF" w:rsidP="00962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Недостаточно вооружить ученика определенной суммой знаний, поскольку эти знания не являются продуктом его мыслительной деятельности, а лишь отражают способность воспроизводить некий информационный объем, накопленный предыдущими поколениями. И эти знания вряд ли будут для него личностно-значимыми. Необходимо научить его «добывать» эти знания самостоятельно, самому проектировать свой образовательный маршрут. Подтверждением чему является известное высказывание </w:t>
      </w:r>
      <w:proofErr w:type="spellStart"/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А.Дистервега</w:t>
      </w:r>
      <w:proofErr w:type="spellEnd"/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«Развитие и образование ни одному человеку не могут быть </w:t>
      </w:r>
      <w:proofErr w:type="gramStart"/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даны</w:t>
      </w:r>
      <w:proofErr w:type="gramEnd"/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или сообщены. Всякий, кто желает к нему приобщиться, должен достигнуть этого собственной деятельностью, собственными силами, собственным напряжением».</w:t>
      </w:r>
    </w:p>
    <w:p w:rsidR="009623DF" w:rsidRDefault="009623DF" w:rsidP="00962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3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такая организация учебного процесса, в результате которой ученики вовлекаются в самостоятельную творческую деятельность по усвоению новых знаний и успешному применению их на практике является основой для развития творческого мышления учащихся. Такой подход к обучению лежит в основе личностно-ориентированного продуктивного обучения, которое выступает альтернативой традиционному обучению.</w:t>
      </w:r>
    </w:p>
    <w:p w:rsidR="00F506C8" w:rsidRDefault="00F506C8" w:rsidP="00F506C8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ы</w:t>
      </w:r>
      <w:r w:rsidRPr="00E150A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F506C8" w:rsidRPr="009623DF" w:rsidRDefault="00F506C8" w:rsidP="00F506C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Технология РИТС обеспечивает усвоение обязательного минимума знаний и умений, выделяет сильных учащихся для развития их творческих способностей, способствует формированию творчески </w:t>
      </w:r>
      <w:r w:rsidRPr="009623D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lastRenderedPageBreak/>
        <w:t>развитой, социально-ориентированной личности, способной к самореализации, что соответствует нашему времени.</w:t>
      </w:r>
    </w:p>
    <w:p w:rsidR="00F506C8" w:rsidRPr="009623DF" w:rsidRDefault="00F506C8" w:rsidP="009623DF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23DF" w:rsidRPr="009623DF" w:rsidRDefault="009623DF" w:rsidP="009623DF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E150AF" w:rsidRDefault="00E150AF" w:rsidP="00667238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7238" w:rsidRPr="00DA4435" w:rsidRDefault="00E150AF" w:rsidP="001C7F01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Список литературы и интернет ресурсов</w:t>
      </w:r>
    </w:p>
    <w:p w:rsidR="00667238" w:rsidRPr="00DA4435" w:rsidRDefault="00667238" w:rsidP="001C7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Лушников И.Д. Технология развития индивидуальных творческих способностей учащихся.- Вологда, 2005.</w:t>
      </w:r>
    </w:p>
    <w:p w:rsidR="00667238" w:rsidRPr="00DA4435" w:rsidRDefault="00667238" w:rsidP="001C7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44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Сборник нормативных документов. Биология. Федеральный компонент государственного стандарта. Федеральный базисный учебный план.- Москва: Дрофа, 2004.</w:t>
      </w:r>
    </w:p>
    <w:p w:rsidR="00E150AF" w:rsidRPr="00E150AF" w:rsidRDefault="00667238" w:rsidP="001C7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1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Учебно-методический комплект “Биология” //Под редакцией </w:t>
      </w:r>
      <w:proofErr w:type="spellStart"/>
      <w:r w:rsidRPr="00E1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Н.И.Сонина</w:t>
      </w:r>
      <w:proofErr w:type="spellEnd"/>
      <w:r w:rsidRPr="00E150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// - М.,2007.</w:t>
      </w:r>
    </w:p>
    <w:p w:rsidR="00E150AF" w:rsidRDefault="002B68A6" w:rsidP="001C7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E150AF">
        <w:rPr>
          <w:rFonts w:ascii="Times New Roman" w:hAnsi="Times New Roman" w:cs="Times New Roman"/>
          <w:sz w:val="28"/>
          <w:szCs w:val="28"/>
        </w:rPr>
        <w:t xml:space="preserve">  Федеральный государственный образовательный стандарт среднего общего образования. </w:t>
      </w:r>
    </w:p>
    <w:p w:rsidR="001C7F01" w:rsidRPr="009577C9" w:rsidRDefault="002B68A6" w:rsidP="001C7F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9577C9">
        <w:rPr>
          <w:rFonts w:ascii="Times New Roman" w:hAnsi="Times New Roman" w:cs="Times New Roman"/>
          <w:sz w:val="28"/>
          <w:szCs w:val="28"/>
        </w:rPr>
        <w:t xml:space="preserve"> Информационный сайт: </w:t>
      </w:r>
      <w:hyperlink r:id="rId6" w:history="1">
        <w:r w:rsidR="001C7F01" w:rsidRPr="009577C9">
          <w:rPr>
            <w:rStyle w:val="a6"/>
            <w:rFonts w:ascii="Times New Roman" w:hAnsi="Times New Roman" w:cs="Times New Roman"/>
            <w:sz w:val="28"/>
            <w:szCs w:val="28"/>
          </w:rPr>
          <w:t>http://nachalnya-shkola.blogspot.ru</w:t>
        </w:r>
      </w:hyperlink>
      <w:bookmarkStart w:id="0" w:name="_GoBack"/>
      <w:bookmarkEnd w:id="0"/>
    </w:p>
    <w:sectPr w:rsidR="001C7F01" w:rsidRPr="0095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kern w:val="1"/>
        <w:sz w:val="28"/>
        <w:szCs w:val="28"/>
        <w:lang w:eastAsia="ar-SA" w:bidi="ar-SA"/>
      </w:rPr>
    </w:lvl>
  </w:abstractNum>
  <w:abstractNum w:abstractNumId="1">
    <w:nsid w:val="05EF4D8A"/>
    <w:multiLevelType w:val="hybridMultilevel"/>
    <w:tmpl w:val="EBE081A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5AD47C0"/>
    <w:multiLevelType w:val="hybridMultilevel"/>
    <w:tmpl w:val="63B8152A"/>
    <w:lvl w:ilvl="0" w:tplc="9B9AE82C">
      <w:start w:val="1"/>
      <w:numFmt w:val="decimal"/>
      <w:lvlText w:val="%1."/>
      <w:lvlJc w:val="left"/>
      <w:pPr>
        <w:ind w:left="1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3">
    <w:nsid w:val="24EC1949"/>
    <w:multiLevelType w:val="hybridMultilevel"/>
    <w:tmpl w:val="675E1880"/>
    <w:lvl w:ilvl="0" w:tplc="484C2374">
      <w:start w:val="1"/>
      <w:numFmt w:val="upperRoman"/>
      <w:lvlText w:val="%1."/>
      <w:lvlJc w:val="left"/>
      <w:pPr>
        <w:ind w:left="22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3" w:hanging="360"/>
      </w:pPr>
    </w:lvl>
    <w:lvl w:ilvl="2" w:tplc="0419001B" w:tentative="1">
      <w:start w:val="1"/>
      <w:numFmt w:val="lowerRoman"/>
      <w:lvlText w:val="%3."/>
      <w:lvlJc w:val="right"/>
      <w:pPr>
        <w:ind w:left="3303" w:hanging="180"/>
      </w:pPr>
    </w:lvl>
    <w:lvl w:ilvl="3" w:tplc="0419000F" w:tentative="1">
      <w:start w:val="1"/>
      <w:numFmt w:val="decimal"/>
      <w:lvlText w:val="%4."/>
      <w:lvlJc w:val="left"/>
      <w:pPr>
        <w:ind w:left="4023" w:hanging="360"/>
      </w:pPr>
    </w:lvl>
    <w:lvl w:ilvl="4" w:tplc="04190019" w:tentative="1">
      <w:start w:val="1"/>
      <w:numFmt w:val="lowerLetter"/>
      <w:lvlText w:val="%5."/>
      <w:lvlJc w:val="left"/>
      <w:pPr>
        <w:ind w:left="4743" w:hanging="360"/>
      </w:pPr>
    </w:lvl>
    <w:lvl w:ilvl="5" w:tplc="0419001B" w:tentative="1">
      <w:start w:val="1"/>
      <w:numFmt w:val="lowerRoman"/>
      <w:lvlText w:val="%6."/>
      <w:lvlJc w:val="right"/>
      <w:pPr>
        <w:ind w:left="5463" w:hanging="180"/>
      </w:pPr>
    </w:lvl>
    <w:lvl w:ilvl="6" w:tplc="0419000F" w:tentative="1">
      <w:start w:val="1"/>
      <w:numFmt w:val="decimal"/>
      <w:lvlText w:val="%7."/>
      <w:lvlJc w:val="left"/>
      <w:pPr>
        <w:ind w:left="6183" w:hanging="360"/>
      </w:pPr>
    </w:lvl>
    <w:lvl w:ilvl="7" w:tplc="04190019" w:tentative="1">
      <w:start w:val="1"/>
      <w:numFmt w:val="lowerLetter"/>
      <w:lvlText w:val="%8."/>
      <w:lvlJc w:val="left"/>
      <w:pPr>
        <w:ind w:left="6903" w:hanging="360"/>
      </w:pPr>
    </w:lvl>
    <w:lvl w:ilvl="8" w:tplc="0419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4">
    <w:nsid w:val="3C500667"/>
    <w:multiLevelType w:val="multilevel"/>
    <w:tmpl w:val="BD5E5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C48BF"/>
    <w:multiLevelType w:val="hybridMultilevel"/>
    <w:tmpl w:val="3994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6DBA"/>
    <w:multiLevelType w:val="hybridMultilevel"/>
    <w:tmpl w:val="FE62BA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B4949"/>
    <w:multiLevelType w:val="multilevel"/>
    <w:tmpl w:val="77EAC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6B5391"/>
    <w:multiLevelType w:val="hybridMultilevel"/>
    <w:tmpl w:val="AD062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B5B7F"/>
    <w:multiLevelType w:val="multilevel"/>
    <w:tmpl w:val="A020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E258F8"/>
    <w:multiLevelType w:val="hybridMultilevel"/>
    <w:tmpl w:val="2672295A"/>
    <w:lvl w:ilvl="0" w:tplc="8CEA699C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A6"/>
    <w:rsid w:val="00195DD7"/>
    <w:rsid w:val="001C7F01"/>
    <w:rsid w:val="00237328"/>
    <w:rsid w:val="002B68A6"/>
    <w:rsid w:val="002F278E"/>
    <w:rsid w:val="002F7496"/>
    <w:rsid w:val="003F3B8D"/>
    <w:rsid w:val="004043E3"/>
    <w:rsid w:val="00505F7B"/>
    <w:rsid w:val="00667238"/>
    <w:rsid w:val="006E3579"/>
    <w:rsid w:val="00734322"/>
    <w:rsid w:val="008278F9"/>
    <w:rsid w:val="008600B4"/>
    <w:rsid w:val="009577C9"/>
    <w:rsid w:val="009623DF"/>
    <w:rsid w:val="00A61B53"/>
    <w:rsid w:val="00AC7DFE"/>
    <w:rsid w:val="00BB10AC"/>
    <w:rsid w:val="00CD07D4"/>
    <w:rsid w:val="00CF6294"/>
    <w:rsid w:val="00E150AF"/>
    <w:rsid w:val="00F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3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2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C7F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chalnya-shkola.blogsp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</cp:lastModifiedBy>
  <cp:revision>15</cp:revision>
  <dcterms:created xsi:type="dcterms:W3CDTF">2015-03-19T14:44:00Z</dcterms:created>
  <dcterms:modified xsi:type="dcterms:W3CDTF">2015-12-10T06:13:00Z</dcterms:modified>
</cp:coreProperties>
</file>